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65" w:rsidRDefault="006C106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6C1065" w:rsidRDefault="008A3D1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Lietuvos sveikatos mokslų universiteto</w:t>
      </w:r>
    </w:p>
    <w:p w:rsidR="006C1065" w:rsidRDefault="008A3D1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Studentų atstovybės Tarybai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37C31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08506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TARPINĖ </w:t>
      </w:r>
      <w:r w:rsidR="008A3D1D">
        <w:rPr>
          <w:rFonts w:ascii="Times New Roman" w:eastAsia="Times New Roman" w:hAnsi="Times New Roman" w:cs="Times New Roman"/>
          <w:b/>
          <w:sz w:val="24"/>
          <w:szCs w:val="24"/>
        </w:rPr>
        <w:t>FINANSINĖ ATASKAITA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08506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085062">
        <w:rPr>
          <w:rFonts w:ascii="Times New Roman" w:eastAsia="Times New Roman" w:hAnsi="Times New Roman" w:cs="Times New Roman"/>
          <w:sz w:val="24"/>
          <w:szCs w:val="24"/>
        </w:rPr>
        <w:t>lapkričio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</w:t>
      </w: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Kaunas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7C31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Įplaukos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Lietuvos sveikatos mokslų universiteto Studentų a</w:t>
      </w:r>
      <w:r w:rsidR="00085062">
        <w:rPr>
          <w:rFonts w:ascii="Times New Roman" w:eastAsia="Times New Roman" w:hAnsi="Times New Roman" w:cs="Times New Roman"/>
          <w:sz w:val="24"/>
          <w:szCs w:val="24"/>
        </w:rPr>
        <w:t>tstovybės (toliau - LSMU SA) sąskaitoje 2018m. lapkričio 29d. buvo 4 707,41 EUR likutis. Nuo 2018m. lapkričio 29d. iki 2019m. lapkričio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viso gauta </w:t>
      </w:r>
      <w:r w:rsidR="00D37C31">
        <w:rPr>
          <w:rFonts w:ascii="Times New Roman" w:eastAsia="Times New Roman" w:hAnsi="Times New Roman" w:cs="Times New Roman"/>
          <w:sz w:val="24"/>
          <w:szCs w:val="24"/>
        </w:rPr>
        <w:t>20 546,00</w:t>
      </w:r>
      <w:r w:rsidR="00085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 įplaukų (žr. lentelę 1).</w:t>
      </w:r>
    </w:p>
    <w:p w:rsidR="00D37C31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Lentelė 1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915"/>
        <w:gridCol w:w="1665"/>
        <w:gridCol w:w="2895"/>
      </w:tblGrid>
      <w:tr w:rsidR="006C106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Mokėtojo pavadinimas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Suma, EUR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Paskirtis</w:t>
            </w:r>
          </w:p>
        </w:tc>
      </w:tr>
      <w:tr w:rsidR="006C106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08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studentų sąjunga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08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08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Atsiskaitymas už 2017m. įgyvendintus projektus</w:t>
            </w:r>
          </w:p>
        </w:tc>
      </w:tr>
      <w:tr w:rsidR="006C106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08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sveikatos mokslų universitetas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08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4 863,68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085062" w:rsidP="00085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Parama pagal sutartį</w:t>
            </w:r>
            <w:r w:rsidR="008A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PRM18-191, PRM18-193</w:t>
            </w:r>
          </w:p>
        </w:tc>
      </w:tr>
      <w:tr w:rsidR="006C106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08506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studentų sąjunga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1 148,40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Skatinamoji išmoka už LSP tarpininkavimą 2018m. </w:t>
            </w:r>
          </w:p>
        </w:tc>
      </w:tr>
      <w:tr w:rsidR="006C106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sveikatos mokslų universitetas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6 575,92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Parama pagal sutartį PRM19-122</w:t>
            </w:r>
          </w:p>
        </w:tc>
      </w:tr>
      <w:tr w:rsidR="006C1065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sveikatos mokslų universitetas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7 358,00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Parama pagal sutartį</w:t>
            </w:r>
          </w:p>
        </w:tc>
      </w:tr>
      <w:tr w:rsidR="006C1065">
        <w:trPr>
          <w:trHeight w:val="440"/>
        </w:trPr>
        <w:tc>
          <w:tcPr>
            <w:tcW w:w="4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8A3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45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065" w:rsidRDefault="00D37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20 546,00 EUR</w:t>
            </w:r>
          </w:p>
        </w:tc>
      </w:tr>
    </w:tbl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37C31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37C31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37C31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37C31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LSMU SA finansavimo šaltinių pasiskirstymas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D37C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 wp14:anchorId="132642DF" wp14:editId="3DE023CD">
            <wp:extent cx="5486400" cy="3200400"/>
            <wp:effectExtent l="38100" t="0" r="19050" b="1905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Išlaidos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7C31">
        <w:rPr>
          <w:rFonts w:ascii="Times New Roman" w:eastAsia="Times New Roman" w:hAnsi="Times New Roman" w:cs="Times New Roman"/>
          <w:sz w:val="24"/>
          <w:szCs w:val="24"/>
        </w:rPr>
        <w:t>LSMU SA sąskaitoje 2018m. lapkričio 29d. sąskaitoje buvo 4 707,41 EUR likutis. Nuo 2018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 w:rsidR="00D37C31" w:rsidRPr="00D37C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C31">
        <w:rPr>
          <w:rFonts w:ascii="Times New Roman" w:eastAsia="Times New Roman" w:hAnsi="Times New Roman" w:cs="Times New Roman"/>
          <w:sz w:val="24"/>
          <w:szCs w:val="24"/>
        </w:rPr>
        <w:t>lapkričio 29d. iki 2019m. lapkričio 12</w:t>
      </w:r>
      <w:r w:rsidR="00E83733">
        <w:rPr>
          <w:rFonts w:ascii="Times New Roman" w:eastAsia="Times New Roman" w:hAnsi="Times New Roman" w:cs="Times New Roman"/>
          <w:sz w:val="24"/>
          <w:szCs w:val="24"/>
        </w:rPr>
        <w:t>d. faktiškai patirta 20 220,23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 išlaidų. Išlaidos patirtos organizuojant LSMU SA veiklas (įskaitant, Rezidentų ir Doktorantų Tarybas), keliant narių kompetencijas mokymuose bei naudojamo banko taikomais perlaidų įkainiais.</w:t>
      </w: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Išlaidas patvirtinantys dokumentai pateikiami Revizijos komisijai </w:t>
      </w:r>
      <w:r w:rsidR="00E83733">
        <w:rPr>
          <w:rFonts w:ascii="Times New Roman" w:eastAsia="Times New Roman" w:hAnsi="Times New Roman" w:cs="Times New Roman"/>
          <w:sz w:val="24"/>
          <w:szCs w:val="24"/>
        </w:rPr>
        <w:t xml:space="preserve">banko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sąskaitos </w:t>
      </w:r>
    </w:p>
    <w:p w:rsidR="006C1065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išklotinėje (2018m. lapkričio 29d. iki 2019m. lapkričio 12</w:t>
      </w:r>
      <w:r w:rsidR="008A3D1D">
        <w:rPr>
          <w:rFonts w:ascii="Times New Roman" w:eastAsia="Times New Roman" w:hAnsi="Times New Roman" w:cs="Times New Roman"/>
          <w:sz w:val="24"/>
          <w:szCs w:val="24"/>
        </w:rPr>
        <w:t>d.) ir sąskaitų faktū</w:t>
      </w:r>
      <w:r>
        <w:rPr>
          <w:rFonts w:ascii="Times New Roman" w:eastAsia="Times New Roman" w:hAnsi="Times New Roman" w:cs="Times New Roman"/>
          <w:sz w:val="24"/>
          <w:szCs w:val="24"/>
        </w:rPr>
        <w:t>rų, išankstinio apmokėjimo, kvitų kopijomis, banko išrašais.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3733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3733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3733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3733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3733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3733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E83733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 Numatytos susigrąžinti lėšos iki finansinių metų pabaigos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65" w:rsidRDefault="00E837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A3D1D">
        <w:rPr>
          <w:rFonts w:ascii="Times New Roman" w:eastAsia="Times New Roman" w:hAnsi="Times New Roman" w:cs="Times New Roman"/>
          <w:sz w:val="24"/>
          <w:szCs w:val="24"/>
        </w:rPr>
        <w:t xml:space="preserve"> m. planuojamos įplaukos: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Lietuvos sveikatos mokslų universiteto Organizaci</w:t>
      </w:r>
      <w:r w:rsidR="00E83733">
        <w:rPr>
          <w:rFonts w:ascii="Times New Roman" w:eastAsia="Times New Roman" w:hAnsi="Times New Roman" w:cs="Times New Roman"/>
          <w:sz w:val="24"/>
          <w:szCs w:val="24"/>
        </w:rPr>
        <w:t>jų finansavimo fondas - ????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 Apžvalga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85062">
        <w:rPr>
          <w:rFonts w:ascii="Times New Roman" w:eastAsia="Times New Roman" w:hAnsi="Times New Roman" w:cs="Times New Roman"/>
          <w:sz w:val="24"/>
          <w:szCs w:val="24"/>
        </w:rPr>
        <w:t>2019m. lapkričio 12</w:t>
      </w:r>
      <w:r>
        <w:rPr>
          <w:rFonts w:ascii="Times New Roman" w:eastAsia="Times New Roman" w:hAnsi="Times New Roman" w:cs="Times New Roman"/>
          <w:sz w:val="24"/>
          <w:szCs w:val="24"/>
        </w:rPr>
        <w:t>d. LSMU</w:t>
      </w:r>
      <w:r w:rsidR="00085062">
        <w:rPr>
          <w:rFonts w:ascii="Times New Roman" w:eastAsia="Times New Roman" w:hAnsi="Times New Roman" w:cs="Times New Roman"/>
          <w:sz w:val="24"/>
          <w:szCs w:val="24"/>
        </w:rPr>
        <w:t xml:space="preserve"> SA sąskaitoje viso yra </w:t>
      </w:r>
      <w:r w:rsidR="00E83733">
        <w:rPr>
          <w:rFonts w:ascii="Times New Roman" w:eastAsia="Times New Roman" w:hAnsi="Times New Roman" w:cs="Times New Roman"/>
          <w:sz w:val="24"/>
          <w:szCs w:val="24"/>
        </w:rPr>
        <w:t>5 033,18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6C106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6C1065" w:rsidRDefault="008A3D1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LSMU Studentų atstovybės prezidentė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Danielė Bučinskaitė</w:t>
      </w:r>
    </w:p>
    <w:sectPr w:rsidR="006C1065">
      <w:headerReference w:type="default" r:id="rId7"/>
      <w:pgSz w:w="11906" w:h="16838"/>
      <w:pgMar w:top="1440" w:right="1440" w:bottom="1440" w:left="144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1A" w:rsidRDefault="0024531A">
      <w:r>
        <w:separator/>
      </w:r>
    </w:p>
  </w:endnote>
  <w:endnote w:type="continuationSeparator" w:id="0">
    <w:p w:rsidR="0024531A" w:rsidRDefault="0024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1A" w:rsidRDefault="0024531A">
      <w:r>
        <w:separator/>
      </w:r>
    </w:p>
  </w:footnote>
  <w:footnote w:type="continuationSeparator" w:id="0">
    <w:p w:rsidR="0024531A" w:rsidRDefault="0024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065" w:rsidRDefault="008A3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134"/>
      <w:rPr>
        <w:color w:val="000000"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-575309</wp:posOffset>
          </wp:positionH>
          <wp:positionV relativeFrom="paragraph">
            <wp:posOffset>68580</wp:posOffset>
          </wp:positionV>
          <wp:extent cx="752475" cy="752475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C1065" w:rsidRDefault="008A3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134"/>
      <w:rPr>
        <w:color w:val="000000"/>
        <w:sz w:val="28"/>
        <w:szCs w:val="28"/>
      </w:rPr>
    </w:pPr>
    <w:r>
      <w:rPr>
        <w:color w:val="000000"/>
        <w:sz w:val="28"/>
        <w:szCs w:val="28"/>
      </w:rPr>
      <w:t>LIETUVOS SVEIKATOS MOKSLŲ UNIVERSITETAS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4419600</wp:posOffset>
              </wp:positionH>
              <wp:positionV relativeFrom="paragraph">
                <wp:posOffset>-88899</wp:posOffset>
              </wp:positionV>
              <wp:extent cx="1921510" cy="1285875"/>
              <wp:effectExtent l="0" t="0" r="0" b="0"/>
              <wp:wrapNone/>
              <wp:docPr id="2" name="Stačiakamp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90008" y="3141825"/>
                        <a:ext cx="19119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C1065" w:rsidRDefault="008A3D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938953"/>
                              <w:sz w:val="16"/>
                            </w:rPr>
                            <w:t>Mickevičiaus 9, Kaunas, LT-44307, Lietuva</w:t>
                          </w:r>
                        </w:p>
                        <w:p w:rsidR="006C1065" w:rsidRDefault="008A3D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938953"/>
                              <w:sz w:val="16"/>
                            </w:rPr>
                            <w:t>Tel.: 8-37-327214; Fakso nr.: 8-37-220733</w:t>
                          </w:r>
                        </w:p>
                        <w:p w:rsidR="006C1065" w:rsidRDefault="008A3D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938953"/>
                              <w:sz w:val="16"/>
                            </w:rPr>
                            <w:t>A/s Nr: LT93 7044 0600 0767 6653</w:t>
                          </w:r>
                        </w:p>
                        <w:p w:rsidR="006C1065" w:rsidRDefault="008A3D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938953"/>
                              <w:sz w:val="16"/>
                            </w:rPr>
                            <w:t>Įmonės kodas: 302569715</w:t>
                          </w:r>
                        </w:p>
                        <w:p w:rsidR="006C1065" w:rsidRDefault="006C1065">
                          <w:pPr>
                            <w:jc w:val="right"/>
                            <w:textDirection w:val="btLr"/>
                          </w:pPr>
                        </w:p>
                        <w:p w:rsidR="006C1065" w:rsidRDefault="008A3D1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HYPERLINK "mailto:president@lsmusa.lt"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16"/>
                              <w:u w:val="single"/>
                            </w:rPr>
                            <w:t>president@lsmusa.lt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38953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HYPERLINK "mailto:info@lsmusa.lt"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16"/>
                              <w:u w:val="single"/>
                            </w:rPr>
                            <w:t>info@lsmusa.lt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938953"/>
                              <w:sz w:val="16"/>
                            </w:rPr>
                            <w:t xml:space="preserve">;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>HYPERLINK "http://www.lsmusa.lt"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FF"/>
                              <w:sz w:val="16"/>
                              <w:u w:val="single"/>
                            </w:rPr>
                            <w:t>www.lsmusa.lt</w:t>
                          </w:r>
                        </w:p>
                        <w:p w:rsidR="006C1065" w:rsidRDefault="006C1065">
                          <w:pPr>
                            <w:spacing w:after="200" w:line="275" w:lineRule="auto"/>
                            <w:textDirection w:val="btLr"/>
                          </w:pPr>
                        </w:p>
                        <w:p w:rsidR="006C1065" w:rsidRDefault="006C1065">
                          <w:pPr>
                            <w:spacing w:after="200"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tačiakampis 2" o:spid="_x0000_s1026" style="position:absolute;left:0;text-align:left;margin-left:348pt;margin-top:-7pt;width:151.3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" filled="f" stroked="f">
              <v:textbox inset="2.53958mm,1.2694mm,2.53958mm,1.2694mm">
                <w:txbxContent>
                  <w:p w:rsidR="006C1065" w:rsidRDefault="008A3D1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938953"/>
                        <w:sz w:val="16"/>
                      </w:rPr>
                      <w:t>Mickevičiaus 9, Kaunas, LT-44307, Lietuva</w:t>
                    </w:r>
                  </w:p>
                  <w:p w:rsidR="006C1065" w:rsidRDefault="008A3D1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938953"/>
                        <w:sz w:val="16"/>
                      </w:rPr>
                      <w:t>Tel.: 8-37-327214; Fakso nr.: 8-37-220733</w:t>
                    </w:r>
                  </w:p>
                  <w:p w:rsidR="006C1065" w:rsidRDefault="008A3D1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938953"/>
                        <w:sz w:val="16"/>
                      </w:rPr>
                      <w:t>A/s Nr: LT93 7044 0600 0767 6653</w:t>
                    </w:r>
                  </w:p>
                  <w:p w:rsidR="006C1065" w:rsidRDefault="008A3D1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938953"/>
                        <w:sz w:val="16"/>
                      </w:rPr>
                      <w:t>Įmonės kodas: 302569715</w:t>
                    </w:r>
                  </w:p>
                  <w:p w:rsidR="006C1065" w:rsidRDefault="006C1065">
                    <w:pPr>
                      <w:jc w:val="right"/>
                      <w:textDirection w:val="btLr"/>
                    </w:pPr>
                  </w:p>
                  <w:p w:rsidR="006C1065" w:rsidRDefault="008A3D1D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HYPERLINK "mailto:president@lsmusa.lt"</w:t>
                    </w:r>
                    <w:r>
                      <w:rPr>
                        <w:rFonts w:ascii="Arial" w:eastAsia="Arial" w:hAnsi="Arial" w:cs="Arial"/>
                        <w:i/>
                        <w:color w:val="0000FF"/>
                        <w:sz w:val="16"/>
                        <w:u w:val="single"/>
                      </w:rPr>
                      <w:t>president@lsmusa.lt</w:t>
                    </w:r>
                    <w:r>
                      <w:rPr>
                        <w:rFonts w:ascii="Arial" w:eastAsia="Arial" w:hAnsi="Arial" w:cs="Arial"/>
                        <w:i/>
                        <w:color w:val="938953"/>
                        <w:sz w:val="16"/>
                      </w:rPr>
                      <w:t xml:space="preserve">  </w:t>
                    </w: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HYPERLINK "mailto:info@lsmusa.lt"</w:t>
                    </w:r>
                    <w:r>
                      <w:rPr>
                        <w:rFonts w:ascii="Arial" w:eastAsia="Arial" w:hAnsi="Arial" w:cs="Arial"/>
                        <w:i/>
                        <w:color w:val="0000FF"/>
                        <w:sz w:val="16"/>
                        <w:u w:val="single"/>
                      </w:rPr>
                      <w:t>info@lsmusa.lt</w:t>
                    </w:r>
                    <w:r>
                      <w:rPr>
                        <w:rFonts w:ascii="Arial" w:eastAsia="Arial" w:hAnsi="Arial" w:cs="Arial"/>
                        <w:i/>
                        <w:color w:val="938953"/>
                        <w:sz w:val="16"/>
                      </w:rPr>
                      <w:t xml:space="preserve">;  </w:t>
                    </w: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>HYPERLINK "http://www.lsmusa.lt"</w:t>
                    </w:r>
                    <w:r>
                      <w:rPr>
                        <w:rFonts w:ascii="Arial" w:eastAsia="Arial" w:hAnsi="Arial" w:cs="Arial"/>
                        <w:i/>
                        <w:color w:val="0000FF"/>
                        <w:sz w:val="16"/>
                        <w:u w:val="single"/>
                      </w:rPr>
                      <w:t>www.lsmusa.lt</w:t>
                    </w:r>
                  </w:p>
                  <w:p w:rsidR="006C1065" w:rsidRDefault="006C1065">
                    <w:pPr>
                      <w:spacing w:after="200" w:line="275" w:lineRule="auto"/>
                      <w:textDirection w:val="btLr"/>
                    </w:pPr>
                  </w:p>
                  <w:p w:rsidR="006C1065" w:rsidRDefault="006C1065">
                    <w:pPr>
                      <w:spacing w:after="200"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6C1065" w:rsidRDefault="008A3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134"/>
      <w:rPr>
        <w:color w:val="000000"/>
        <w:sz w:val="28"/>
        <w:szCs w:val="28"/>
      </w:rPr>
    </w:pPr>
    <w:r>
      <w:rPr>
        <w:color w:val="000000"/>
        <w:sz w:val="28"/>
        <w:szCs w:val="28"/>
      </w:rPr>
      <w:t>STUDENTŲ ATSTOVYBĖ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812800</wp:posOffset>
              </wp:positionH>
              <wp:positionV relativeFrom="paragraph">
                <wp:posOffset>0</wp:posOffset>
              </wp:positionV>
              <wp:extent cx="3366135" cy="12700"/>
              <wp:effectExtent l="0" t="0" r="0" b="0"/>
              <wp:wrapNone/>
              <wp:docPr id="1" name="Tiesioji rodyklės jungti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662933" y="3780000"/>
                        <a:ext cx="336613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3042617" id="_x0000_t32" coordsize="21600,21600" o:spt="32" o:oned="t" path="m,l21600,21600e" filled="f">
              <v:path arrowok="t" fillok="f" o:connecttype="none"/>
              <o:lock v:ext="edit" shapetype="t"/>
            </v:shapetype>
            <v:shape id="Tiesioji rodyklės jungtis 1" o:spid="_x0000_s1026" type="#_x0000_t32" style="position:absolute;margin-left:64pt;margin-top:0;width:265.0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" filled="t">
              <v:stroke startarrowwidth="narrow" startarrowlength="short" endarrowwidth="narrow" endarrowlength="short" joinstyle="miter"/>
            </v:shape>
          </w:pict>
        </mc:Fallback>
      </mc:AlternateContent>
    </w:r>
  </w:p>
  <w:p w:rsidR="006C1065" w:rsidRDefault="008A3D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20"/>
      <w:ind w:left="1134"/>
      <w:rPr>
        <w:color w:val="000000"/>
      </w:rPr>
    </w:pPr>
    <w:r>
      <w:rPr>
        <w:i/>
        <w:color w:val="000000"/>
      </w:rPr>
      <w:t>Lithuanian University of Health Sciences Student‘s Union</w:t>
    </w:r>
  </w:p>
  <w:p w:rsidR="006C1065" w:rsidRDefault="006C10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1065"/>
    <w:rsid w:val="00085062"/>
    <w:rsid w:val="0024531A"/>
    <w:rsid w:val="006C1065"/>
    <w:rsid w:val="008A3D1D"/>
    <w:rsid w:val="00C4028E"/>
    <w:rsid w:val="00D37C31"/>
    <w:rsid w:val="00E83733"/>
    <w:rsid w:val="00F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029BD-0321-4751-8B46-950D8A67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dPt>
            <c:idx val="1"/>
            <c:bubble3D val="0"/>
            <c:spPr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D834-4CD7-9C0F-018F02DDFFB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Lietuvos studentų sąjunga</c:v>
                </c:pt>
                <c:pt idx="1">
                  <c:v>Lietuvos sveikatos mokslų universitetas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1748.4</c:v>
                </c:pt>
                <c:pt idx="1">
                  <c:v>18797.599999999999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4-4CD7-9C0F-018F02DDFF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Danielė Bučinskaitė</cp:lastModifiedBy>
  <cp:revision>4</cp:revision>
  <cp:lastPrinted>2019-11-24T08:49:00Z</cp:lastPrinted>
  <dcterms:created xsi:type="dcterms:W3CDTF">2019-11-10T14:23:00Z</dcterms:created>
  <dcterms:modified xsi:type="dcterms:W3CDTF">2019-11-24T08:49:00Z</dcterms:modified>
</cp:coreProperties>
</file>